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140A" w14:textId="5FFC8417" w:rsidR="00D878D3" w:rsidRDefault="00E63C20">
      <w:pPr>
        <w:pStyle w:val="Header"/>
        <w:tabs>
          <w:tab w:val="clear" w:pos="4320"/>
          <w:tab w:val="clear" w:pos="8640"/>
        </w:tabs>
        <w:ind w:left="300" w:hanging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Suggested Method for Group </w:t>
      </w:r>
      <w:proofErr w:type="spellStart"/>
      <w:r>
        <w:rPr>
          <w:rFonts w:ascii="Times New Roman" w:hAnsi="Times New Roman"/>
          <w:b/>
          <w:sz w:val="28"/>
          <w:szCs w:val="28"/>
        </w:rPr>
        <w:t>Radiatory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Healing</w:t>
      </w:r>
    </w:p>
    <w:p w14:paraId="7A0180D9" w14:textId="77777777" w:rsidR="00D878D3" w:rsidRDefault="00D878D3">
      <w:pPr>
        <w:ind w:left="240" w:hanging="240"/>
        <w:rPr>
          <w:rFonts w:ascii="Times New Roman" w:hAnsi="Times New Roman"/>
          <w:color w:val="000000"/>
          <w:sz w:val="24"/>
        </w:rPr>
      </w:pPr>
    </w:p>
    <w:p w14:paraId="26B8EE09" w14:textId="77777777" w:rsidR="00D878D3" w:rsidRDefault="00E63C20">
      <w:pPr>
        <w:ind w:left="240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Preparation:</w:t>
      </w:r>
      <w:r>
        <w:rPr>
          <w:rFonts w:ascii="Times New Roman" w:hAnsi="Times New Roman"/>
          <w:sz w:val="24"/>
        </w:rPr>
        <w:t xml:space="preserve">  </w:t>
      </w:r>
    </w:p>
    <w:p w14:paraId="1F9083A6" w14:textId="77777777" w:rsidR="00D878D3" w:rsidRDefault="00E63C20">
      <w:pPr>
        <w:ind w:left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Become physically relaxed. </w:t>
      </w:r>
    </w:p>
    <w:p w14:paraId="06172983" w14:textId="77777777" w:rsidR="00D878D3" w:rsidRDefault="00E63C20">
      <w:pPr>
        <w:widowControl w:val="0"/>
        <w:spacing w:line="240" w:lineRule="exact"/>
        <w:ind w:left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Become emotionally calm and serene. </w:t>
      </w:r>
    </w:p>
    <w:p w14:paraId="41A02E87" w14:textId="77777777" w:rsidR="00D878D3" w:rsidRDefault="00E63C20">
      <w:pPr>
        <w:widowControl w:val="0"/>
        <w:spacing w:line="240" w:lineRule="exact"/>
        <w:ind w:left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Bring the mind to a state of clarity and focus.</w:t>
      </w:r>
    </w:p>
    <w:p w14:paraId="3925C3C4" w14:textId="77777777" w:rsidR="00D878D3" w:rsidRDefault="00D878D3">
      <w:pPr>
        <w:widowControl w:val="0"/>
        <w:spacing w:line="240" w:lineRule="exact"/>
        <w:ind w:left="240"/>
        <w:rPr>
          <w:rFonts w:ascii="Times New Roman" w:hAnsi="Times New Roman"/>
          <w:sz w:val="24"/>
        </w:rPr>
      </w:pPr>
    </w:p>
    <w:p w14:paraId="78D3FE0E" w14:textId="77777777" w:rsidR="00D878D3" w:rsidRDefault="00E63C20">
      <w:pPr>
        <w:widowControl w:val="0"/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Assembling the names of those persons requesting healing:</w:t>
      </w:r>
    </w:p>
    <w:p w14:paraId="77C666B4" w14:textId="77777777" w:rsidR="00D878D3" w:rsidRDefault="00E63C20">
      <w:pPr>
        <w:widowControl w:val="0"/>
        <w:spacing w:line="240" w:lineRule="exact"/>
        <w:ind w:left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</w:t>
      </w:r>
      <w:r>
        <w:rPr>
          <w:rFonts w:ascii="Times New Roman" w:hAnsi="Times New Roman"/>
          <w:sz w:val="24"/>
        </w:rPr>
        <w:t>name each person taking to time to attune to their Soul energy. As we name the persons, we visualize a group progressively being formed on the inner planes. When all the names have been named, we take two minutes to consolidate the visualization of the gro</w:t>
      </w:r>
      <w:r>
        <w:rPr>
          <w:rFonts w:ascii="Times New Roman" w:hAnsi="Times New Roman"/>
          <w:sz w:val="24"/>
        </w:rPr>
        <w:t>up.</w:t>
      </w:r>
    </w:p>
    <w:p w14:paraId="115EFEE8" w14:textId="77777777" w:rsidR="00D878D3" w:rsidRDefault="00D878D3">
      <w:pPr>
        <w:widowControl w:val="0"/>
        <w:spacing w:line="240" w:lineRule="exact"/>
        <w:ind w:left="240"/>
        <w:rPr>
          <w:rFonts w:ascii="Times New Roman" w:hAnsi="Times New Roman"/>
          <w:sz w:val="24"/>
        </w:rPr>
      </w:pPr>
    </w:p>
    <w:p w14:paraId="0465B2F9" w14:textId="77777777" w:rsidR="00D878D3" w:rsidRDefault="00E63C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>Healing alignment for the group of healing facilitators:</w:t>
      </w:r>
    </w:p>
    <w:p w14:paraId="4C8F9FC5" w14:textId="77777777" w:rsidR="00D878D3" w:rsidRDefault="00D878D3">
      <w:pPr>
        <w:rPr>
          <w:rFonts w:ascii="Times New Roman" w:hAnsi="Times New Roman"/>
          <w:b/>
          <w:sz w:val="24"/>
        </w:rPr>
      </w:pPr>
    </w:p>
    <w:p w14:paraId="3CF133F0" w14:textId="72A7F0B6" w:rsidR="00D878D3" w:rsidRDefault="00E63C2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A2EB527" wp14:editId="4CE88F08">
                <wp:simplePos x="0" y="0"/>
                <wp:positionH relativeFrom="column">
                  <wp:posOffset>5599430</wp:posOffset>
                </wp:positionH>
                <wp:positionV relativeFrom="paragraph">
                  <wp:posOffset>1841500</wp:posOffset>
                </wp:positionV>
                <wp:extent cx="58420" cy="1270"/>
                <wp:effectExtent l="0" t="0" r="0" b="0"/>
                <wp:wrapNone/>
                <wp:docPr id="1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939D" id="Shape10" o:spid="_x0000_s1026" style="position:absolute;flip:x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0.9pt,145pt" to="445.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" o:allowincell="f" strokecolor="#3465a4" strokeweight="0"/>
            </w:pict>
          </mc:Fallback>
        </mc:AlternateContent>
      </w:r>
    </w:p>
    <w:tbl>
      <w:tblPr>
        <w:tblW w:w="9489" w:type="dxa"/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6782"/>
        <w:gridCol w:w="2707"/>
      </w:tblGrid>
      <w:tr w:rsidR="00D878D3" w14:paraId="09CB3487" w14:textId="77777777">
        <w:tc>
          <w:tcPr>
            <w:tcW w:w="6781" w:type="dxa"/>
          </w:tcPr>
          <w:p w14:paraId="0C626332" w14:textId="77777777" w:rsidR="00D878D3" w:rsidRDefault="00E63C20">
            <w:pPr>
              <w:widowControl w:val="0"/>
              <w:numPr>
                <w:ilvl w:val="0"/>
                <w:numId w:val="1"/>
              </w:numPr>
              <w:spacing w:line="240" w:lineRule="exact"/>
              <w:ind w:left="48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Centre in the Heart </w:t>
            </w:r>
            <w:proofErr w:type="spellStart"/>
            <w:r>
              <w:rPr>
                <w:rFonts w:ascii="Times New Roman" w:hAnsi="Times New Roman"/>
                <w:sz w:val="24"/>
              </w:rPr>
              <w:t>centre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58422F2" w14:textId="77777777" w:rsidR="00D878D3" w:rsidRDefault="00E63C20">
            <w:pPr>
              <w:widowControl w:val="0"/>
              <w:numPr>
                <w:ilvl w:val="0"/>
                <w:numId w:val="1"/>
              </w:numPr>
              <w:spacing w:before="120" w:line="240" w:lineRule="exact"/>
              <w:ind w:left="476" w:hanging="2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 with the Soul and then with the Source of healing energy</w:t>
            </w:r>
          </w:p>
          <w:p w14:paraId="293D7715" w14:textId="536DB7F4" w:rsidR="00D878D3" w:rsidRDefault="00E63C20">
            <w:pPr>
              <w:widowControl w:val="0"/>
              <w:numPr>
                <w:ilvl w:val="0"/>
                <w:numId w:val="1"/>
              </w:numPr>
              <w:ind w:left="480" w:hanging="24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 a Soul, link with the group soul of the healers present and with the </w:t>
            </w:r>
            <w:r>
              <w:rPr>
                <w:rFonts w:ascii="Times New Roman" w:hAnsi="Times New Roman"/>
                <w:sz w:val="24"/>
              </w:rPr>
              <w:t xml:space="preserve">subjective planetary group of healers - thus forming one unified healing soul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group.</w:t>
            </w:r>
            <w:r>
              <w:rPr>
                <w:rFonts w:ascii="Times New Roman" w:hAnsi="Times New Roman"/>
                <w:sz w:val="24"/>
              </w:rPr>
              <w:t>As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a group we establish the </w:t>
            </w:r>
            <w:proofErr w:type="spellStart"/>
            <w:r>
              <w:rPr>
                <w:rFonts w:ascii="Times New Roman" w:hAnsi="Times New Roman"/>
                <w:sz w:val="24"/>
              </w:rPr>
              <w:t>Radiatory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Healing Triangle, taking about five minutes to firmly establish this triangle on the inner planes.</w:t>
            </w:r>
          </w:p>
          <w:p w14:paraId="360E19F3" w14:textId="77777777" w:rsidR="00D878D3" w:rsidRDefault="00D878D3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56065764" w14:textId="77777777" w:rsidR="00D878D3" w:rsidRDefault="00E63C2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 sound the healer's group mantr</w:t>
            </w:r>
            <w:r>
              <w:rPr>
                <w:rFonts w:ascii="Times New Roman" w:hAnsi="Times New Roman"/>
                <w:sz w:val="24"/>
              </w:rPr>
              <w:t>a:</w:t>
            </w:r>
          </w:p>
          <w:p w14:paraId="4C53888B" w14:textId="77777777" w:rsidR="00D878D3" w:rsidRDefault="00E63C20">
            <w:pPr>
              <w:widowControl w:val="0"/>
              <w:spacing w:before="120"/>
              <w:ind w:left="48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"With purity of motive, inspired by a loving heart, we offer ourselves for this work of healing.  This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offer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we make as a group and to the one we seek to heal."</w:t>
            </w:r>
          </w:p>
        </w:tc>
        <w:tc>
          <w:tcPr>
            <w:tcW w:w="2707" w:type="dxa"/>
          </w:tcPr>
          <w:p w14:paraId="3BAA27F2" w14:textId="1C67D850" w:rsidR="00D878D3" w:rsidRDefault="00E63C20">
            <w:pPr>
              <w:widowControl w:val="0"/>
              <w:ind w:left="358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22564" wp14:editId="3D2397DD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258445</wp:posOffset>
                      </wp:positionV>
                      <wp:extent cx="19050" cy="1219200"/>
                      <wp:effectExtent l="76200" t="38100" r="5715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82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3.9pt;margin-top:20.35pt;width:1.5pt;height:96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04412F" wp14:editId="5B606CA7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1210945</wp:posOffset>
                      </wp:positionV>
                      <wp:extent cx="876300" cy="361950"/>
                      <wp:effectExtent l="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F8FA4" id="Straight Arrow Connector 5" o:spid="_x0000_s1026" type="#_x0000_t32" style="position:absolute;margin-left:41.9pt;margin-top:95.35pt;width:69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3518E" wp14:editId="2D194D7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239395</wp:posOffset>
                      </wp:positionV>
                      <wp:extent cx="904875" cy="876300"/>
                      <wp:effectExtent l="38100" t="0" r="285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6BE97" id="Straight Arrow Connector 4" o:spid="_x0000_s1026" type="#_x0000_t32" style="position:absolute;margin-left:33.65pt;margin-top:18.85pt;width:71.25pt;height:6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 wp14:anchorId="24B4367A" wp14:editId="70FB458C">
                      <wp:simplePos x="0" y="0"/>
                      <wp:positionH relativeFrom="column">
                        <wp:posOffset>58268</wp:posOffset>
                      </wp:positionH>
                      <wp:positionV relativeFrom="paragraph">
                        <wp:posOffset>934665</wp:posOffset>
                      </wp:positionV>
                      <wp:extent cx="300240" cy="344081"/>
                      <wp:effectExtent l="19050" t="19050" r="24130" b="18415"/>
                      <wp:wrapNone/>
                      <wp:docPr id="3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44000" flipV="1">
                                <a:off x="0" y="0"/>
                                <a:ext cx="300240" cy="344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5843A81" w14:textId="77777777" w:rsidR="00D878D3" w:rsidRDefault="00D878D3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44811DE" w14:textId="15DA854F" w:rsidR="00E63C20" w:rsidRDefault="00E63C20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Brain</w:t>
                                  </w:r>
                                </w:p>
                                <w:p w14:paraId="44651E6D" w14:textId="77777777" w:rsidR="00E63C20" w:rsidRDefault="00E63C20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367A" id="Text Box 4" o:spid="_x0000_s1026" style="position:absolute;left:0;text-align:left;margin-left:4.6pt;margin-top:73.6pt;width:23.65pt;height:27.1pt;rotation:-11626086fd;flip:y;z-index:2516531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" stroked="f" strokeweight="0">
                      <v:textbox inset="0,0,0,0">
                        <w:txbxContent>
                          <w:p w14:paraId="05843A81" w14:textId="77777777" w:rsidR="00D878D3" w:rsidRDefault="00D878D3">
                            <w:pPr>
                              <w:pStyle w:val="FrameContents"/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44811DE" w14:textId="15DA854F" w:rsidR="00E63C20" w:rsidRDefault="00E63C20">
                            <w:pPr>
                              <w:pStyle w:val="FrameContents"/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Brain</w:t>
                            </w:r>
                          </w:p>
                          <w:p w14:paraId="44651E6D" w14:textId="77777777" w:rsidR="00E63C20" w:rsidRDefault="00E63C20">
                            <w:pPr>
                              <w:pStyle w:val="FrameContents"/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1" allowOverlap="1" wp14:anchorId="34529D35" wp14:editId="1311057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37465</wp:posOffset>
                      </wp:positionV>
                      <wp:extent cx="449580" cy="232410"/>
                      <wp:effectExtent l="635" t="0" r="0" b="1270"/>
                      <wp:wrapNone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20" cy="23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42F872" w14:textId="77777777" w:rsidR="00D878D3" w:rsidRDefault="00E63C20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CA"/>
                                    </w:rPr>
                                    <w:t>SOUL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29D35" id="Text Box 2" o:spid="_x0000_s1027" style="position:absolute;left:0;text-align:left;margin-left:90.6pt;margin-top:2.95pt;width:35.4pt;height:18.3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" stroked="f" strokeweight="0">
                      <v:textbox inset="0,0,0,0">
                        <w:txbxContent>
                          <w:p w14:paraId="1C42F872" w14:textId="77777777" w:rsidR="00D878D3" w:rsidRDefault="00E63C20">
                            <w:pPr>
                              <w:pStyle w:val="FrameContents"/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CA"/>
                              </w:rPr>
                              <w:t>SOUL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EAE8112" wp14:editId="1334E80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1666240</wp:posOffset>
                      </wp:positionV>
                      <wp:extent cx="375920" cy="154305"/>
                      <wp:effectExtent l="635" t="0" r="0" b="0"/>
                      <wp:wrapNone/>
                      <wp:docPr id="9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120" cy="1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E70CD8F" w14:textId="77777777" w:rsidR="00D878D3" w:rsidRDefault="00E63C20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CA"/>
                                    </w:rPr>
                                    <w:t>Heart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E8112" id="Text Box 3" o:spid="_x0000_s1028" style="position:absolute;left:0;text-align:left;margin-left:102.3pt;margin-top:131.2pt;width:29.6pt;height:12.1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" stroked="f" strokeweight="0">
                      <v:textbox inset="0,0,0,0">
                        <w:txbxContent>
                          <w:p w14:paraId="0E70CD8F" w14:textId="77777777" w:rsidR="00D878D3" w:rsidRDefault="00E63C20">
                            <w:pPr>
                              <w:pStyle w:val="FrameContents"/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CA"/>
                              </w:rPr>
                              <w:t>Heart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3AAC8B4" w14:textId="77777777" w:rsidR="00D878D3" w:rsidRDefault="00D878D3">
      <w:pPr>
        <w:rPr>
          <w:rFonts w:ascii="Times New Roman" w:hAnsi="Times New Roman"/>
          <w:bCs/>
          <w:sz w:val="24"/>
        </w:rPr>
      </w:pPr>
    </w:p>
    <w:p w14:paraId="59E27AEE" w14:textId="77777777" w:rsidR="00D878D3" w:rsidRDefault="00E63C20">
      <w:pPr>
        <w:ind w:left="240" w:hanging="2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Connecting the healing group with the group of patients: </w:t>
      </w:r>
    </w:p>
    <w:p w14:paraId="6092D89F" w14:textId="77777777" w:rsidR="00D878D3" w:rsidRDefault="00E63C20">
      <w:pPr>
        <w:ind w:left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We visualize the energy descending from the Source coming into the Soul of the facilitators, and we visualize that energy circulating and building up into the closed triangle Soul-Brain-Heart. </w:t>
      </w:r>
    </w:p>
    <w:p w14:paraId="7C8D35A2" w14:textId="77777777" w:rsidR="00D878D3" w:rsidRDefault="00E63C20">
      <w:pPr>
        <w:ind w:left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</w:t>
      </w:r>
      <w:r>
        <w:rPr>
          <w:rFonts w:ascii="Times New Roman" w:hAnsi="Times New Roman"/>
          <w:bCs/>
          <w:sz w:val="24"/>
        </w:rPr>
        <w:t>e experience the intense radiation building up inside the Healing Triangle. Then we visualize the energy of the triangle radiating to the Soul and Aura of the client group. We take 2 minutes to consolidate this circulatory energy flow.</w:t>
      </w:r>
    </w:p>
    <w:p w14:paraId="504F7AF1" w14:textId="77777777" w:rsidR="00D878D3" w:rsidRDefault="00D878D3">
      <w:pPr>
        <w:ind w:left="240" w:hanging="240"/>
        <w:rPr>
          <w:rFonts w:ascii="Times New Roman" w:hAnsi="Times New Roman"/>
          <w:bCs/>
          <w:sz w:val="24"/>
        </w:rPr>
      </w:pPr>
    </w:p>
    <w:p w14:paraId="142C4965" w14:textId="77777777" w:rsidR="00D878D3" w:rsidRDefault="00E63C20">
      <w:pPr>
        <w:ind w:left="240" w:hanging="2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  <w:r>
        <w:rPr>
          <w:rFonts w:ascii="Times New Roman" w:hAnsi="Times New Roman"/>
          <w:b/>
          <w:bCs/>
          <w:sz w:val="24"/>
        </w:rPr>
        <w:tab/>
        <w:t xml:space="preserve">Connecting with </w:t>
      </w:r>
      <w:r>
        <w:rPr>
          <w:rFonts w:ascii="Times New Roman" w:hAnsi="Times New Roman"/>
          <w:b/>
          <w:bCs/>
          <w:sz w:val="24"/>
        </w:rPr>
        <w:t>the highest Source of Healing:</w:t>
      </w:r>
    </w:p>
    <w:p w14:paraId="02085301" w14:textId="77777777" w:rsidR="00D878D3" w:rsidRDefault="00E63C20">
      <w:pPr>
        <w:ind w:left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We elevate our inner focus to the highest vibratory healing energy that we can </w:t>
      </w:r>
      <w:proofErr w:type="gramStart"/>
      <w:r>
        <w:rPr>
          <w:rFonts w:ascii="Times New Roman" w:hAnsi="Times New Roman"/>
          <w:bCs/>
          <w:sz w:val="24"/>
        </w:rPr>
        <w:t>attain, and</w:t>
      </w:r>
      <w:proofErr w:type="gramEnd"/>
      <w:r>
        <w:rPr>
          <w:rFonts w:ascii="Times New Roman" w:hAnsi="Times New Roman"/>
          <w:bCs/>
          <w:sz w:val="24"/>
        </w:rPr>
        <w:t xml:space="preserve"> hold it at least 10 minutes. Most of our attention and energy is used to hold this high point of spiritual contact, as we support the </w:t>
      </w:r>
      <w:r>
        <w:rPr>
          <w:rFonts w:ascii="Times New Roman" w:hAnsi="Times New Roman"/>
          <w:bCs/>
          <w:sz w:val="24"/>
        </w:rPr>
        <w:t>circulatory flow between the Healing Triangle and the clients' Souls.</w:t>
      </w:r>
    </w:p>
    <w:p w14:paraId="14650064" w14:textId="77777777" w:rsidR="00D878D3" w:rsidRDefault="00D878D3">
      <w:pPr>
        <w:ind w:left="240" w:hanging="240"/>
        <w:rPr>
          <w:rFonts w:ascii="Times New Roman" w:hAnsi="Times New Roman"/>
          <w:bCs/>
          <w:sz w:val="24"/>
        </w:rPr>
      </w:pPr>
    </w:p>
    <w:p w14:paraId="01CCCA8F" w14:textId="77777777" w:rsidR="00D878D3" w:rsidRDefault="00E63C20">
      <w:pPr>
        <w:ind w:left="240" w:hanging="2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6. </w:t>
      </w:r>
      <w:r>
        <w:rPr>
          <w:rFonts w:ascii="Times New Roman" w:hAnsi="Times New Roman"/>
          <w:b/>
          <w:bCs/>
          <w:sz w:val="24"/>
        </w:rPr>
        <w:t xml:space="preserve">Closing procedure: </w:t>
      </w:r>
    </w:p>
    <w:p w14:paraId="28838C58" w14:textId="77777777" w:rsidR="00D878D3" w:rsidRDefault="00E63C20">
      <w:pPr>
        <w:ind w:left="246" w:hanging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We release our connection with the Source, giving thanks for the healing energies received.</w:t>
      </w:r>
    </w:p>
    <w:p w14:paraId="59ABCEE1" w14:textId="77777777" w:rsidR="00D878D3" w:rsidRDefault="00E63C20">
      <w:pPr>
        <w:ind w:left="244"/>
        <w:rPr>
          <w:rFonts w:eastAsia="MS Mincho" w:hint="eastAsia"/>
        </w:rPr>
      </w:pPr>
      <w:r>
        <w:rPr>
          <w:rFonts w:ascii="Times New Roman" w:hAnsi="Times New Roman"/>
          <w:bCs/>
          <w:sz w:val="24"/>
        </w:rPr>
        <w:t xml:space="preserve">We release the connection with the subjective group of clients, </w:t>
      </w:r>
      <w:proofErr w:type="spellStart"/>
      <w:r>
        <w:rPr>
          <w:rFonts w:ascii="Times New Roman" w:hAnsi="Times New Roman"/>
          <w:bCs/>
          <w:sz w:val="24"/>
        </w:rPr>
        <w:t>visual</w:t>
      </w:r>
      <w:r>
        <w:rPr>
          <w:rFonts w:ascii="Times New Roman" w:hAnsi="Times New Roman"/>
          <w:bCs/>
          <w:sz w:val="24"/>
        </w:rPr>
        <w:t>ising</w:t>
      </w:r>
      <w:proofErr w:type="spellEnd"/>
      <w:r>
        <w:rPr>
          <w:rFonts w:ascii="Times New Roman" w:hAnsi="Times New Roman"/>
          <w:bCs/>
          <w:sz w:val="24"/>
        </w:rPr>
        <w:t xml:space="preserve"> each client enclosed within the light of their own spiritual integrity.  We open to our own everyday focus and when we are ready, we open our eyes.</w:t>
      </w:r>
    </w:p>
    <w:p w14:paraId="2F2C8673" w14:textId="77777777" w:rsidR="00D878D3" w:rsidRDefault="00D878D3">
      <w:pPr>
        <w:widowControl w:val="0"/>
        <w:numPr>
          <w:ilvl w:val="0"/>
          <w:numId w:val="1"/>
        </w:numPr>
        <w:spacing w:before="120"/>
        <w:ind w:left="476" w:hanging="238"/>
        <w:rPr>
          <w:rFonts w:ascii="Times New Roman" w:hAnsi="Times New Roman"/>
          <w:sz w:val="24"/>
        </w:rPr>
      </w:pPr>
    </w:p>
    <w:sectPr w:rsidR="00D878D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nifon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0D4"/>
    <w:multiLevelType w:val="multilevel"/>
    <w:tmpl w:val="35D48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1E4E69"/>
    <w:multiLevelType w:val="multilevel"/>
    <w:tmpl w:val="93D4C466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D3"/>
    <w:rsid w:val="00D878D3"/>
    <w:rsid w:val="00E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9771E"/>
  <w15:docId w15:val="{B1749833-AF77-43C2-817C-B54D8EE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9E"/>
    <w:rPr>
      <w:rFonts w:ascii="MS Reference Sans Serif" w:eastAsia="Times New Roman" w:hAnsi="MS Reference Sans Serif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qFormat/>
    <w:rsid w:val="00412F9E"/>
    <w:rPr>
      <w:rFonts w:ascii="MS Reference Sans Serif" w:eastAsia="Times New Roman" w:hAnsi="MS Reference Sans Serif" w:cs="Times New Roman"/>
      <w:sz w:val="20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2F9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semiHidden/>
    <w:rsid w:val="00412F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2F9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Ian Yearwood</cp:lastModifiedBy>
  <cp:revision>7</cp:revision>
  <cp:lastPrinted>2020-12-10T10:16:00Z</cp:lastPrinted>
  <dcterms:created xsi:type="dcterms:W3CDTF">2020-09-28T10:57:00Z</dcterms:created>
  <dcterms:modified xsi:type="dcterms:W3CDTF">2020-12-10T12:38:00Z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